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OS 2026 - 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eishaus Osnabrück / Umfassende Gebäudesanierung und Modernisierung (1. BA) - Fliesenarbeiten (VE 1.330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reishaus Osnabrück / Umfassende Gebäudesanierung und Modernisierung (1. BA) - Fliesenarbeiten (VE 1.330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